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E8D5" w14:textId="77777777" w:rsidR="002A2920" w:rsidRPr="004C51FB" w:rsidRDefault="002A2920" w:rsidP="002A2920">
      <w:pPr>
        <w:tabs>
          <w:tab w:val="left" w:pos="708"/>
        </w:tabs>
        <w:suppressAutoHyphens/>
        <w:jc w:val="center"/>
        <w:rPr>
          <w:b/>
          <w:color w:val="000000" w:themeColor="text1"/>
          <w:kern w:val="2"/>
        </w:rPr>
      </w:pPr>
      <w:r w:rsidRPr="004C51FB">
        <w:rPr>
          <w:b/>
          <w:color w:val="000000" w:themeColor="text1"/>
          <w:kern w:val="2"/>
        </w:rPr>
        <w:t xml:space="preserve">ПЕРЕЧЕНЬ ДОКУМЕНТОВ ЗАЕМЩИКА </w:t>
      </w:r>
    </w:p>
    <w:p w14:paraId="0D56DFD1" w14:textId="77777777" w:rsidR="002A2920" w:rsidRPr="004C51FB" w:rsidRDefault="002A2920" w:rsidP="002A2920">
      <w:pPr>
        <w:tabs>
          <w:tab w:val="left" w:pos="708"/>
        </w:tabs>
        <w:suppressAutoHyphens/>
        <w:jc w:val="center"/>
        <w:rPr>
          <w:b/>
          <w:color w:val="000000" w:themeColor="text1"/>
          <w:kern w:val="2"/>
        </w:rPr>
      </w:pPr>
      <w:r w:rsidRPr="004C51FB">
        <w:rPr>
          <w:b/>
          <w:color w:val="000000" w:themeColor="text1"/>
          <w:kern w:val="2"/>
        </w:rPr>
        <w:t>ДЛЯ РАССМОТРЕНИЯ ВОПРОСА О ПРЕДОСТАВЛЕНИИ ПОРУЧИТЕЛЬСТВА</w:t>
      </w:r>
      <w:r w:rsidRPr="004C51FB">
        <w:rPr>
          <w:color w:val="000000" w:themeColor="text1"/>
        </w:rPr>
        <w:t xml:space="preserve"> </w:t>
      </w:r>
      <w:bookmarkStart w:id="0" w:name="_Hlk98947867"/>
      <w:r w:rsidRPr="004C51FB">
        <w:rPr>
          <w:b/>
          <w:color w:val="000000" w:themeColor="text1"/>
          <w:kern w:val="2"/>
        </w:rPr>
        <w:t>И ЗАКЛЮЧЕНИЯ ДОГОВОРА ПОРУЧИТЕЛЬСТВА</w:t>
      </w:r>
    </w:p>
    <w:bookmarkEnd w:id="0"/>
    <w:p w14:paraId="58D4FD63" w14:textId="77777777" w:rsidR="002A2920" w:rsidRPr="004C51FB" w:rsidRDefault="002A2920" w:rsidP="002A2920">
      <w:pPr>
        <w:tabs>
          <w:tab w:val="left" w:pos="708"/>
        </w:tabs>
        <w:suppressAutoHyphens/>
        <w:jc w:val="center"/>
        <w:rPr>
          <w:b/>
          <w:color w:val="000000" w:themeColor="text1"/>
          <w:kern w:val="2"/>
        </w:rPr>
      </w:pPr>
      <w:r w:rsidRPr="004C51FB">
        <w:rPr>
          <w:b/>
          <w:color w:val="000000" w:themeColor="text1"/>
          <w:kern w:val="2"/>
        </w:rPr>
        <w:t>(для физических лиц, применяющих специальный налоговый режим "Налог на профессиональный доход")</w:t>
      </w:r>
    </w:p>
    <w:tbl>
      <w:tblPr>
        <w:tblpPr w:leftFromText="180" w:rightFromText="180" w:vertAnchor="text" w:horzAnchor="page" w:tblpX="1433" w:tblpY="40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214"/>
        <w:gridCol w:w="17"/>
      </w:tblGrid>
      <w:tr w:rsidR="002A2920" w:rsidRPr="004C51FB" w14:paraId="5CF9CFF4" w14:textId="77777777" w:rsidTr="00211656">
        <w:trPr>
          <w:gridAfter w:val="1"/>
          <w:wAfter w:w="17" w:type="dxa"/>
          <w:trHeight w:val="558"/>
        </w:trPr>
        <w:tc>
          <w:tcPr>
            <w:tcW w:w="704" w:type="dxa"/>
          </w:tcPr>
          <w:p w14:paraId="7E099C19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9214" w:type="dxa"/>
            <w:shd w:val="clear" w:color="auto" w:fill="auto"/>
          </w:tcPr>
          <w:p w14:paraId="51B662D1" w14:textId="77777777" w:rsidR="002A2920" w:rsidRPr="004C51FB" w:rsidRDefault="002A2920" w:rsidP="00211656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Документы</w:t>
            </w:r>
          </w:p>
        </w:tc>
      </w:tr>
      <w:tr w:rsidR="002A2920" w:rsidRPr="004C51FB" w14:paraId="3396C8E5" w14:textId="77777777" w:rsidTr="00211656">
        <w:trPr>
          <w:trHeight w:val="408"/>
        </w:trPr>
        <w:tc>
          <w:tcPr>
            <w:tcW w:w="9935" w:type="dxa"/>
            <w:gridSpan w:val="3"/>
          </w:tcPr>
          <w:p w14:paraId="76ABB049" w14:textId="77777777" w:rsidR="002A2920" w:rsidRPr="004C51FB" w:rsidRDefault="002A2920" w:rsidP="00211656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ДЛЯ ЗАЙМОДАВЦА:</w:t>
            </w:r>
          </w:p>
        </w:tc>
      </w:tr>
      <w:tr w:rsidR="002A2920" w:rsidRPr="004C51FB" w14:paraId="71A5F09F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3AA5D414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214" w:type="dxa"/>
            <w:shd w:val="clear" w:color="auto" w:fill="auto"/>
          </w:tcPr>
          <w:p w14:paraId="06C5E9C5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Заявка на получение поручительства Центра по договору займа (по форме согласно Приложению №2). </w:t>
            </w:r>
            <w:r w:rsidRPr="004C51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ЗАЙМОДАВЕЦ заполняет Заявку совместно с Заемщиком.</w:t>
            </w:r>
          </w:p>
        </w:tc>
      </w:tr>
      <w:tr w:rsidR="002A2920" w:rsidRPr="004C51FB" w14:paraId="56F255BE" w14:textId="77777777" w:rsidTr="00211656">
        <w:trPr>
          <w:gridAfter w:val="1"/>
          <w:wAfter w:w="17" w:type="dxa"/>
          <w:trHeight w:val="132"/>
        </w:trPr>
        <w:tc>
          <w:tcPr>
            <w:tcW w:w="704" w:type="dxa"/>
          </w:tcPr>
          <w:p w14:paraId="060CFD99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14:paraId="3B69978C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Копия актуального заключения по форме ЗАЙМОДАВЦА</w:t>
            </w:r>
            <w:r w:rsidRPr="004C51FB">
              <w:rPr>
                <w:color w:val="000000" w:themeColor="text1"/>
                <w:lang w:eastAsia="zh-CN"/>
              </w:rPr>
              <w:t xml:space="preserve">, </w:t>
            </w:r>
            <w:r w:rsidRPr="004C51FB">
              <w:rPr>
                <w:rFonts w:ascii="Times New Roman" w:hAnsi="Times New Roman"/>
                <w:color w:val="000000" w:themeColor="text1"/>
                <w:lang w:eastAsia="zh-CN"/>
              </w:rPr>
              <w:t>которое должно содержать следующую информацию</w:t>
            </w:r>
            <w:r w:rsidRPr="004C51FB">
              <w:rPr>
                <w:color w:val="000000" w:themeColor="text1"/>
                <w:lang w:eastAsia="zh-CN"/>
              </w:rPr>
              <w:t>:</w:t>
            </w:r>
          </w:p>
          <w:p w14:paraId="5CE79BD7" w14:textId="77777777" w:rsidR="002A2920" w:rsidRPr="004C51FB" w:rsidRDefault="002A2920" w:rsidP="00211656">
            <w:pPr>
              <w:suppressAutoHyphens/>
              <w:rPr>
                <w:rFonts w:eastAsia="Calibri"/>
                <w:color w:val="000000" w:themeColor="text1"/>
                <w:lang w:eastAsia="zh-CN"/>
              </w:rPr>
            </w:pPr>
            <w:r w:rsidRPr="004C51FB">
              <w:rPr>
                <w:rFonts w:eastAsia="Calibri"/>
                <w:color w:val="000000" w:themeColor="text1"/>
                <w:lang w:eastAsia="zh-CN"/>
              </w:rPr>
              <w:t xml:space="preserve">   - сведения о заемщике;</w:t>
            </w:r>
          </w:p>
          <w:p w14:paraId="3C5279F9" w14:textId="77777777" w:rsidR="002A2920" w:rsidRPr="004C51FB" w:rsidRDefault="002A2920" w:rsidP="00211656">
            <w:pPr>
              <w:suppressAutoHyphens/>
              <w:rPr>
                <w:rFonts w:eastAsia="Calibri"/>
                <w:color w:val="000000" w:themeColor="text1"/>
                <w:lang w:eastAsia="zh-CN"/>
              </w:rPr>
            </w:pPr>
            <w:r w:rsidRPr="004C51FB">
              <w:rPr>
                <w:rFonts w:eastAsia="Calibri"/>
                <w:color w:val="000000" w:themeColor="text1"/>
                <w:lang w:eastAsia="zh-CN"/>
              </w:rPr>
              <w:t xml:space="preserve">   - анализ показателей финансово-хозяйственной деятельности;</w:t>
            </w:r>
          </w:p>
          <w:p w14:paraId="431E0A64" w14:textId="77777777" w:rsidR="002A2920" w:rsidRPr="004C51FB" w:rsidRDefault="002A2920" w:rsidP="00211656">
            <w:pPr>
              <w:suppressAutoHyphens/>
              <w:rPr>
                <w:rFonts w:eastAsia="Calibri"/>
                <w:color w:val="000000" w:themeColor="text1"/>
                <w:lang w:eastAsia="zh-CN"/>
              </w:rPr>
            </w:pPr>
            <w:r w:rsidRPr="004C51FB">
              <w:rPr>
                <w:rFonts w:eastAsia="Calibri"/>
                <w:color w:val="000000" w:themeColor="text1"/>
                <w:lang w:eastAsia="zh-CN"/>
              </w:rPr>
              <w:t xml:space="preserve">   - анализ кредитной сделки;</w:t>
            </w:r>
          </w:p>
          <w:p w14:paraId="72817C5C" w14:textId="77777777" w:rsidR="002A2920" w:rsidRPr="004C51FB" w:rsidRDefault="002A2920" w:rsidP="00211656">
            <w:pPr>
              <w:suppressAutoHyphens/>
              <w:rPr>
                <w:rFonts w:eastAsia="Calibri"/>
                <w:color w:val="000000" w:themeColor="text1"/>
                <w:lang w:eastAsia="zh-CN"/>
              </w:rPr>
            </w:pPr>
            <w:r w:rsidRPr="004C51FB">
              <w:rPr>
                <w:rFonts w:eastAsia="Calibri"/>
                <w:color w:val="000000" w:themeColor="text1"/>
                <w:lang w:eastAsia="zh-CN"/>
              </w:rPr>
              <w:t xml:space="preserve">   - анализ предоставленного обеспечения;</w:t>
            </w:r>
          </w:p>
          <w:p w14:paraId="6C8CD40C" w14:textId="77777777" w:rsidR="002A2920" w:rsidRPr="004C51FB" w:rsidRDefault="002A2920" w:rsidP="00211656">
            <w:pPr>
              <w:suppressAutoHyphens/>
              <w:rPr>
                <w:rFonts w:eastAsia="Calibri"/>
                <w:color w:val="000000" w:themeColor="text1"/>
                <w:lang w:eastAsia="zh-CN"/>
              </w:rPr>
            </w:pPr>
            <w:r w:rsidRPr="004C51FB">
              <w:rPr>
                <w:rFonts w:eastAsia="Calibri"/>
                <w:color w:val="000000" w:themeColor="text1"/>
                <w:lang w:eastAsia="zh-CN"/>
              </w:rPr>
              <w:t xml:space="preserve">   - анализ договорной базы заемщика;</w:t>
            </w:r>
          </w:p>
          <w:p w14:paraId="71AFCFA9" w14:textId="77777777" w:rsidR="002A2920" w:rsidRPr="004C51FB" w:rsidRDefault="002A2920" w:rsidP="00211656">
            <w:pPr>
              <w:suppressAutoHyphens/>
              <w:rPr>
                <w:rFonts w:eastAsia="Calibri"/>
                <w:color w:val="000000" w:themeColor="text1"/>
                <w:lang w:eastAsia="zh-CN"/>
              </w:rPr>
            </w:pPr>
            <w:r w:rsidRPr="004C51FB">
              <w:rPr>
                <w:rFonts w:eastAsia="Calibri"/>
                <w:color w:val="000000" w:themeColor="text1"/>
                <w:lang w:eastAsia="zh-CN"/>
              </w:rPr>
              <w:t xml:space="preserve">   - выводы о возможности предоставления финансирования.</w:t>
            </w:r>
          </w:p>
          <w:p w14:paraId="00BE779E" w14:textId="77777777" w:rsidR="002A2920" w:rsidRPr="004C51FB" w:rsidRDefault="002A2920" w:rsidP="00211656">
            <w:pPr>
              <w:suppressAutoHyphens/>
              <w:rPr>
                <w:color w:val="000000" w:themeColor="text1"/>
                <w:lang w:eastAsia="zh-CN"/>
              </w:rPr>
            </w:pPr>
            <w:r w:rsidRPr="004C51FB">
              <w:rPr>
                <w:rFonts w:eastAsia="Calibri"/>
                <w:color w:val="000000" w:themeColor="text1"/>
                <w:lang w:eastAsia="zh-CN"/>
              </w:rPr>
              <w:t xml:space="preserve">    Если вышеуказанная информация не содержится в заключении, то ЗАЙМОДАВЕЦ имеет право предоставить данную информацию дополнительно к заключению.    </w:t>
            </w:r>
          </w:p>
          <w:p w14:paraId="25FF8732" w14:textId="77777777" w:rsidR="002A2920" w:rsidRPr="004C51FB" w:rsidRDefault="002A2920" w:rsidP="00211656">
            <w:pPr>
              <w:suppressAutoHyphens/>
              <w:rPr>
                <w:color w:val="000000" w:themeColor="text1"/>
                <w:lang w:eastAsia="zh-CN"/>
              </w:rPr>
            </w:pPr>
          </w:p>
        </w:tc>
      </w:tr>
      <w:tr w:rsidR="002A2920" w:rsidRPr="004C51FB" w14:paraId="638B6CE1" w14:textId="77777777" w:rsidTr="00211656">
        <w:trPr>
          <w:gridAfter w:val="1"/>
          <w:wAfter w:w="17" w:type="dxa"/>
          <w:trHeight w:val="891"/>
        </w:trPr>
        <w:tc>
          <w:tcPr>
            <w:tcW w:w="704" w:type="dxa"/>
          </w:tcPr>
          <w:p w14:paraId="29D0316E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14:paraId="33050B33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Доверенность на сотрудника (-</w:t>
            </w:r>
            <w:proofErr w:type="spellStart"/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ов</w:t>
            </w:r>
            <w:proofErr w:type="spellEnd"/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) ЗАЙМОДАВЦА, уполномоченных на подписание пакета документов по заявкам на получение поручительства, </w:t>
            </w: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подписывается первым лицом или уполномоченным представителем ЗАЙМОДАВЦА.</w:t>
            </w:r>
          </w:p>
        </w:tc>
      </w:tr>
      <w:tr w:rsidR="002A2920" w:rsidRPr="004C51FB" w14:paraId="7D304521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76DCED45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214" w:type="dxa"/>
            <w:shd w:val="clear" w:color="auto" w:fill="auto"/>
          </w:tcPr>
          <w:p w14:paraId="148761BC" w14:textId="77777777" w:rsidR="002A2920" w:rsidRPr="004C51FB" w:rsidRDefault="002A2920" w:rsidP="00211656">
            <w:pPr>
              <w:pStyle w:val="a3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/>
              </w:rPr>
              <w:t>Справка от ЗАЙМОДАВЦА о кредитной истории (при наличии кредитной истории Заемщика у ЗАЙМОДАВЦА) справка по форме согласно Приложению №9</w:t>
            </w:r>
          </w:p>
          <w:p w14:paraId="28BD31E7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2A2920" w:rsidRPr="004C51FB" w14:paraId="523C9446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3FD8F781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14:paraId="019BD4BA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Копия заключения риск-менеджмента по форме ЗАЙМОДАВЦА (если его наличие предусмотрено документами ЗАЙМОДАВЦА)</w:t>
            </w:r>
          </w:p>
        </w:tc>
      </w:tr>
      <w:tr w:rsidR="002A2920" w:rsidRPr="004C51FB" w14:paraId="5DF1C39E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79111DD0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14:paraId="20B1BECF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Копия решения ЗАЙМОДАВЦА или выписка из него, подтверждающая принятие решения ЗАЙМОДАВЦЕМ с указанием всех условий сделки</w:t>
            </w:r>
          </w:p>
        </w:tc>
      </w:tr>
      <w:tr w:rsidR="002A2920" w:rsidRPr="004C51FB" w14:paraId="2720CA5D" w14:textId="77777777" w:rsidTr="00211656">
        <w:trPr>
          <w:trHeight w:val="296"/>
        </w:trPr>
        <w:tc>
          <w:tcPr>
            <w:tcW w:w="9935" w:type="dxa"/>
            <w:gridSpan w:val="3"/>
          </w:tcPr>
          <w:p w14:paraId="1EEA7BFD" w14:textId="77777777" w:rsidR="002A2920" w:rsidRPr="004C51FB" w:rsidRDefault="002A2920" w:rsidP="00211656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ДЛЯ ЗАЕМЩИКА:</w:t>
            </w:r>
          </w:p>
          <w:p w14:paraId="24A3487E" w14:textId="77777777" w:rsidR="002A2920" w:rsidRPr="004C51FB" w:rsidRDefault="002A2920" w:rsidP="00211656">
            <w:pPr>
              <w:pStyle w:val="a3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A2920" w:rsidRPr="004C51FB" w14:paraId="6A95C155" w14:textId="77777777" w:rsidTr="00211656">
        <w:trPr>
          <w:gridAfter w:val="1"/>
          <w:wAfter w:w="17" w:type="dxa"/>
          <w:trHeight w:val="7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1B4B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23C6FE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Заявка на получение поручительства Центра по договору займа (по форме 1120101 согласно Приложению №2). </w:t>
            </w:r>
            <w:r w:rsidRPr="004C51FB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zh-CN"/>
              </w:rPr>
              <w:t>Заемщик заполняет Заявку совместно с ЗАЙМОДАВЦЕМ</w:t>
            </w:r>
          </w:p>
        </w:tc>
      </w:tr>
      <w:tr w:rsidR="002A2920" w:rsidRPr="004C51FB" w14:paraId="0D38DE87" w14:textId="77777777" w:rsidTr="00211656">
        <w:trPr>
          <w:gridAfter w:val="1"/>
          <w:wAfter w:w="17" w:type="dxa"/>
        </w:trPr>
        <w:tc>
          <w:tcPr>
            <w:tcW w:w="704" w:type="dxa"/>
            <w:tcBorders>
              <w:top w:val="single" w:sz="4" w:space="0" w:color="auto"/>
            </w:tcBorders>
          </w:tcPr>
          <w:p w14:paraId="0E26C987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214" w:type="dxa"/>
            <w:shd w:val="clear" w:color="auto" w:fill="auto"/>
          </w:tcPr>
          <w:p w14:paraId="010DE5E3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Технико</w:t>
            </w:r>
            <w:proofErr w:type="spellEnd"/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 xml:space="preserve"> – экономическое обоснование с пояснительной запиской на предполагаемый срок пользования займом (ТЭО) по форме ЗАЙМОДАВЦА</w:t>
            </w:r>
          </w:p>
        </w:tc>
      </w:tr>
      <w:tr w:rsidR="002A2920" w:rsidRPr="004C51FB" w14:paraId="1032C03D" w14:textId="77777777" w:rsidTr="00211656">
        <w:trPr>
          <w:gridAfter w:val="1"/>
          <w:wAfter w:w="17" w:type="dxa"/>
          <w:trHeight w:val="417"/>
        </w:trPr>
        <w:tc>
          <w:tcPr>
            <w:tcW w:w="704" w:type="dxa"/>
          </w:tcPr>
          <w:p w14:paraId="59BDA933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9214" w:type="dxa"/>
            <w:shd w:val="clear" w:color="auto" w:fill="auto"/>
          </w:tcPr>
          <w:p w14:paraId="5C10EBCB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Копии правоустанавливающих документов Заемщика, в том числе:</w:t>
            </w:r>
          </w:p>
        </w:tc>
      </w:tr>
      <w:tr w:rsidR="002A2920" w:rsidRPr="004C51FB" w14:paraId="28613D5A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06059072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3.1</w:t>
            </w:r>
          </w:p>
        </w:tc>
        <w:tc>
          <w:tcPr>
            <w:tcW w:w="9214" w:type="dxa"/>
            <w:shd w:val="clear" w:color="auto" w:fill="auto"/>
          </w:tcPr>
          <w:p w14:paraId="1E83264E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 xml:space="preserve">- свидетельство о постановке на учет физического лица в налоговом органе на территории Российской Федерации (ИНН) </w:t>
            </w:r>
            <w:r w:rsidRPr="004C51FB">
              <w:rPr>
                <w:rFonts w:ascii="Times New Roman" w:hAnsi="Times New Roman"/>
                <w:color w:val="000000" w:themeColor="text1"/>
                <w:lang w:eastAsia="zh-CN"/>
              </w:rPr>
              <w:t>(не предоставляется, если ранее было предоставлено в Центр с документами по предыдущей заявке на получение поручительства и данные документы действительны на дату предоставления текущей заявки на получение поручительства);</w:t>
            </w:r>
          </w:p>
        </w:tc>
      </w:tr>
      <w:tr w:rsidR="002A2920" w:rsidRPr="004C51FB" w14:paraId="517A3856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357B7652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3.2</w:t>
            </w:r>
          </w:p>
        </w:tc>
        <w:tc>
          <w:tcPr>
            <w:tcW w:w="9214" w:type="dxa"/>
            <w:shd w:val="clear" w:color="auto" w:fill="auto"/>
          </w:tcPr>
          <w:p w14:paraId="5C76EC59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- справку о постановке на учет (снятии с учета) физического лица в качестве налогоплательщика налога на профессиональный доход (КНД 1122035);</w:t>
            </w:r>
          </w:p>
          <w:p w14:paraId="5955F3E3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</w:rPr>
              <w:t>- лицензии на право осуществления деятельности, подлежащей лицензированию (в случае их наличия)</w:t>
            </w:r>
          </w:p>
        </w:tc>
      </w:tr>
      <w:tr w:rsidR="002A2920" w:rsidRPr="004C51FB" w14:paraId="7D502873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58D01228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lastRenderedPageBreak/>
              <w:t>3.3</w:t>
            </w:r>
          </w:p>
        </w:tc>
        <w:tc>
          <w:tcPr>
            <w:tcW w:w="9214" w:type="dxa"/>
            <w:shd w:val="clear" w:color="auto" w:fill="auto"/>
          </w:tcPr>
          <w:p w14:paraId="41557D58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</w:pPr>
            <w:r w:rsidRPr="004C51FB">
              <w:rPr>
                <w:rFonts w:ascii="Times New Roman" w:hAnsi="Times New Roman"/>
                <w:color w:val="000000" w:themeColor="text1"/>
                <w:kern w:val="1"/>
                <w:sz w:val="24"/>
                <w:szCs w:val="24"/>
              </w:rPr>
              <w:t>- паспорт Заявителя (все заполненные страницы, в том числе с данными о выдаче, фотографией, пропиской, семейным положением, детьми)</w:t>
            </w:r>
          </w:p>
          <w:p w14:paraId="07B679A1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lang w:eastAsia="zh-CN"/>
              </w:rPr>
              <w:t xml:space="preserve">- вид на жительство в Российской Федерации (для иностранных граждан) </w:t>
            </w:r>
          </w:p>
          <w:p w14:paraId="7E64D519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2A2920" w:rsidRPr="004C51FB" w14:paraId="51A2EAFF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072CB419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5905E159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/>
              </w:rPr>
              <w:t>Расшифровка имущественного положения Заёмщика (по форме согласно Приложению №8)</w:t>
            </w: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C51F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/>
              </w:rPr>
              <w:t>на последнюю квартальную отчетную дату</w:t>
            </w:r>
          </w:p>
        </w:tc>
      </w:tr>
      <w:tr w:rsidR="002A2920" w:rsidRPr="004C51FB" w14:paraId="63452794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721E2667" w14:textId="77777777" w:rsidR="002A2920" w:rsidRPr="004C51FB" w:rsidRDefault="002A2920" w:rsidP="00211656">
            <w:pPr>
              <w:pStyle w:val="a3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9214" w:type="dxa"/>
            <w:shd w:val="clear" w:color="auto" w:fill="auto"/>
          </w:tcPr>
          <w:p w14:paraId="09B44198" w14:textId="77777777" w:rsidR="002A2920" w:rsidRPr="004C51FB" w:rsidRDefault="002A2920" w:rsidP="00211656">
            <w:pPr>
              <w:pStyle w:val="a3"/>
              <w:jc w:val="both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/>
              </w:rPr>
              <w:t>Договоры (проекты договоров) на имущество, приобретаемое/ приобретенное в рамках договора займа, обеспечиваемого поручительством Центра/ при значительном объеме, допускается предоставление реестра договоров, заверенного ЗАЙМОДАВЦЕМ</w:t>
            </w:r>
            <w:r w:rsidRPr="004C51F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</w:tr>
      <w:tr w:rsidR="002A2920" w:rsidRPr="004C51FB" w14:paraId="5BF22D23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6F0C3DEB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9214" w:type="dxa"/>
            <w:shd w:val="clear" w:color="auto" w:fill="auto"/>
          </w:tcPr>
          <w:p w14:paraId="43B04274" w14:textId="77777777" w:rsidR="002A2920" w:rsidRPr="004C51FB" w:rsidRDefault="002A2920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Справка о состоянии расчетов (доходах) по налогу на профессиональный доход (по форме КНД 1122036) в помесячной разбивке за последние 12 месяцев – принимается с электронной подписью ФНС России.</w:t>
            </w:r>
          </w:p>
        </w:tc>
      </w:tr>
      <w:tr w:rsidR="002A2920" w:rsidRPr="004C51FB" w14:paraId="18C869A7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74BA7F1D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9214" w:type="dxa"/>
            <w:shd w:val="clear" w:color="auto" w:fill="auto"/>
          </w:tcPr>
          <w:p w14:paraId="31AB6EDA" w14:textId="77777777" w:rsidR="002A2920" w:rsidRPr="004C51FB" w:rsidRDefault="002A2920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Справки о доходах физического лица по форме 2-НДФЛ, при официальном трудоустройстве заемщика у работодателя на момент подачи документов в Центр (с приложением справки от работодателя о текущей работе) за последние 12 месяцев</w:t>
            </w:r>
          </w:p>
        </w:tc>
      </w:tr>
      <w:tr w:rsidR="002A2920" w:rsidRPr="004C51FB" w14:paraId="4978FBBC" w14:textId="77777777" w:rsidTr="00211656">
        <w:trPr>
          <w:gridAfter w:val="1"/>
          <w:wAfter w:w="17" w:type="dxa"/>
          <w:trHeight w:val="758"/>
        </w:trPr>
        <w:tc>
          <w:tcPr>
            <w:tcW w:w="704" w:type="dxa"/>
          </w:tcPr>
          <w:p w14:paraId="5B89F7F2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9214" w:type="dxa"/>
            <w:shd w:val="clear" w:color="auto" w:fill="auto"/>
          </w:tcPr>
          <w:p w14:paraId="56F9D54E" w14:textId="77777777" w:rsidR="002A2920" w:rsidRPr="004C51FB" w:rsidRDefault="002A2920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Согласие на обработку персональных данных Заемщика, и другим лицам, по которым предоставляются личные данные (согласие по форме Поручителя согласно Приложению №4)</w:t>
            </w:r>
          </w:p>
        </w:tc>
      </w:tr>
      <w:tr w:rsidR="002A2920" w:rsidRPr="004C51FB" w14:paraId="2FA555FC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415E3270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9214" w:type="dxa"/>
            <w:shd w:val="clear" w:color="auto" w:fill="auto"/>
          </w:tcPr>
          <w:p w14:paraId="55C1D60B" w14:textId="77777777" w:rsidR="002A2920" w:rsidRPr="004C51FB" w:rsidRDefault="002A2920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Согласие на получение информации/кредитных отчетов из НБКИ</w:t>
            </w:r>
          </w:p>
          <w:p w14:paraId="083D384B" w14:textId="77777777" w:rsidR="002A2920" w:rsidRPr="004C51FB" w:rsidRDefault="002A2920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от Заемщика (по форме Поручителя согласно Приложению № 5)</w:t>
            </w:r>
          </w:p>
        </w:tc>
      </w:tr>
      <w:tr w:rsidR="002A2920" w:rsidRPr="004C51FB" w14:paraId="6761C4C9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74E07BFC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9214" w:type="dxa"/>
            <w:shd w:val="clear" w:color="auto" w:fill="auto"/>
          </w:tcPr>
          <w:p w14:paraId="630171C6" w14:textId="77777777" w:rsidR="002A2920" w:rsidRPr="004C51FB" w:rsidRDefault="002A2920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Копии договоров, заключенных в течение последних 12 мес. и/или действующих в течение последних 12 мес., заключенных с контрагентами, зарегистрированными на территории Вологодской области и/или подтверждающие осуществление хозяйственной деятельности на территории Вологодской области*</w:t>
            </w:r>
          </w:p>
          <w:p w14:paraId="4976A341" w14:textId="77777777" w:rsidR="002A2920" w:rsidRPr="004C51FB" w:rsidRDefault="002A2920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eastAsia="zh-CN"/>
              </w:rPr>
              <w:t>*действует для Заемщиков, не зарегистрированных в Вологодской области</w:t>
            </w:r>
          </w:p>
        </w:tc>
      </w:tr>
      <w:tr w:rsidR="002A2920" w:rsidRPr="004C51FB" w14:paraId="348879B6" w14:textId="77777777" w:rsidTr="00211656">
        <w:trPr>
          <w:gridAfter w:val="1"/>
          <w:wAfter w:w="17" w:type="dxa"/>
        </w:trPr>
        <w:tc>
          <w:tcPr>
            <w:tcW w:w="704" w:type="dxa"/>
          </w:tcPr>
          <w:p w14:paraId="2CC73A7F" w14:textId="77777777" w:rsidR="002A2920" w:rsidRPr="004C51FB" w:rsidRDefault="002A2920" w:rsidP="002116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9214" w:type="dxa"/>
            <w:shd w:val="clear" w:color="auto" w:fill="auto"/>
          </w:tcPr>
          <w:p w14:paraId="721BEE0E" w14:textId="77777777" w:rsidR="002A2920" w:rsidRPr="004C51FB" w:rsidRDefault="002A2920" w:rsidP="00211656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 w:rsidRPr="004C51FB"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  <w:t>Копии иных документов и пояснения по заявке по запросу Центра.</w:t>
            </w:r>
          </w:p>
        </w:tc>
      </w:tr>
    </w:tbl>
    <w:p w14:paraId="72B200DF" w14:textId="77777777" w:rsidR="002A2920" w:rsidRPr="004C51FB" w:rsidRDefault="002A2920" w:rsidP="002A2920">
      <w:pPr>
        <w:rPr>
          <w:b/>
          <w:color w:val="000000" w:themeColor="text1"/>
          <w:kern w:val="2"/>
        </w:rPr>
      </w:pPr>
      <w:r w:rsidRPr="004C51FB">
        <w:rPr>
          <w:b/>
          <w:color w:val="000000" w:themeColor="text1"/>
          <w:kern w:val="2"/>
        </w:rPr>
        <w:br w:type="page"/>
      </w:r>
    </w:p>
    <w:p w14:paraId="6BB71B13" w14:textId="77777777" w:rsidR="000838D6" w:rsidRDefault="000838D6"/>
    <w:sectPr w:rsidR="0008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A6C36" w14:textId="77777777" w:rsidR="00B52F5E" w:rsidRDefault="00B52F5E" w:rsidP="002A2920">
      <w:r>
        <w:separator/>
      </w:r>
    </w:p>
  </w:endnote>
  <w:endnote w:type="continuationSeparator" w:id="0">
    <w:p w14:paraId="08111ACF" w14:textId="77777777" w:rsidR="00B52F5E" w:rsidRDefault="00B52F5E" w:rsidP="002A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082F" w14:textId="77777777" w:rsidR="00B52F5E" w:rsidRDefault="00B52F5E" w:rsidP="002A2920">
      <w:r>
        <w:separator/>
      </w:r>
    </w:p>
  </w:footnote>
  <w:footnote w:type="continuationSeparator" w:id="0">
    <w:p w14:paraId="47BAE3FC" w14:textId="77777777" w:rsidR="00B52F5E" w:rsidRDefault="00B52F5E" w:rsidP="002A2920">
      <w:r>
        <w:continuationSeparator/>
      </w:r>
    </w:p>
  </w:footnote>
  <w:footnote w:id="1">
    <w:p w14:paraId="31D86F56" w14:textId="77777777" w:rsidR="002A2920" w:rsidRPr="003E61F6" w:rsidRDefault="002A2920" w:rsidP="002A2920">
      <w:pPr>
        <w:pStyle w:val="a5"/>
        <w:rPr>
          <w:color w:val="000000"/>
        </w:rPr>
      </w:pPr>
      <w:r w:rsidRPr="00C65EAF">
        <w:rPr>
          <w:rStyle w:val="a7"/>
        </w:rPr>
        <w:footnoteRef/>
      </w:r>
      <w:r w:rsidRPr="00C65EAF">
        <w:t xml:space="preserve"> </w:t>
      </w:r>
      <w:r w:rsidRPr="003E61F6">
        <w:rPr>
          <w:color w:val="000000"/>
        </w:rPr>
        <w:t xml:space="preserve">Данные документы предоставляются в случае их наличия </w:t>
      </w:r>
      <w:r w:rsidRPr="00BB3C21">
        <w:rPr>
          <w:color w:val="000000" w:themeColor="text1"/>
        </w:rPr>
        <w:t xml:space="preserve">у ЗАЙМОДАВЦА; при </w:t>
      </w:r>
      <w:r w:rsidRPr="003E61F6">
        <w:rPr>
          <w:color w:val="000000"/>
        </w:rPr>
        <w:t>отсутствии данных документов - они предоставляются в случае дополнительного запроса Центра.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7F"/>
    <w:rsid w:val="000838D6"/>
    <w:rsid w:val="002A2920"/>
    <w:rsid w:val="00952D7F"/>
    <w:rsid w:val="00B52F5E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C1D24-785B-4DF9-B83C-D8329B2C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2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920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5">
    <w:name w:val="footnote text"/>
    <w:basedOn w:val="a"/>
    <w:link w:val="a6"/>
    <w:uiPriority w:val="99"/>
    <w:unhideWhenUsed/>
    <w:rsid w:val="002A2920"/>
    <w:pPr>
      <w:suppressAutoHyphens/>
      <w:jc w:val="both"/>
    </w:pPr>
    <w:rPr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rsid w:val="002A2920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styleId="a7">
    <w:name w:val="footnote reference"/>
    <w:unhideWhenUsed/>
    <w:rsid w:val="002A2920"/>
    <w:rPr>
      <w:vertAlign w:val="superscript"/>
    </w:rPr>
  </w:style>
  <w:style w:type="character" w:customStyle="1" w:styleId="a4">
    <w:name w:val="Без интервала Знак"/>
    <w:link w:val="a3"/>
    <w:uiPriority w:val="1"/>
    <w:rsid w:val="002A2920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2024-02-22T10:37:00Z</dcterms:created>
  <dcterms:modified xsi:type="dcterms:W3CDTF">2024-02-22T10:37:00Z</dcterms:modified>
</cp:coreProperties>
</file>