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590"/>
        <w:gridCol w:w="2545"/>
        <w:gridCol w:w="1602"/>
        <w:gridCol w:w="1576"/>
      </w:tblGrid>
      <w:tr w:rsidR="00AD5A83" w:rsidRPr="00AD5A83" w14:paraId="4E8B8B85" w14:textId="77777777" w:rsidTr="00441322">
        <w:tc>
          <w:tcPr>
            <w:tcW w:w="2032" w:type="dxa"/>
            <w:shd w:val="clear" w:color="auto" w:fill="auto"/>
          </w:tcPr>
          <w:p w14:paraId="4BF9016C" w14:textId="77777777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Название продукта</w:t>
            </w:r>
          </w:p>
        </w:tc>
        <w:tc>
          <w:tcPr>
            <w:tcW w:w="1590" w:type="dxa"/>
          </w:tcPr>
          <w:p w14:paraId="13204D6F" w14:textId="5853C642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Антикризисный</w:t>
            </w:r>
          </w:p>
        </w:tc>
        <w:tc>
          <w:tcPr>
            <w:tcW w:w="2545" w:type="dxa"/>
            <w:shd w:val="clear" w:color="auto" w:fill="auto"/>
          </w:tcPr>
          <w:p w14:paraId="2AB857D7" w14:textId="438D5344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Льготный</w:t>
            </w:r>
          </w:p>
        </w:tc>
        <w:tc>
          <w:tcPr>
            <w:tcW w:w="1602" w:type="dxa"/>
            <w:shd w:val="clear" w:color="auto" w:fill="auto"/>
          </w:tcPr>
          <w:p w14:paraId="7D0E9125" w14:textId="295688E5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Стандарт</w:t>
            </w:r>
          </w:p>
        </w:tc>
        <w:tc>
          <w:tcPr>
            <w:tcW w:w="1576" w:type="dxa"/>
            <w:shd w:val="clear" w:color="auto" w:fill="auto"/>
          </w:tcPr>
          <w:p w14:paraId="32E32191" w14:textId="5B09FE68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Торговля</w:t>
            </w:r>
          </w:p>
        </w:tc>
      </w:tr>
      <w:tr w:rsidR="00AD5A83" w:rsidRPr="00AD5A83" w14:paraId="5F31B3B1" w14:textId="77777777" w:rsidTr="00441322">
        <w:tc>
          <w:tcPr>
            <w:tcW w:w="2032" w:type="dxa"/>
            <w:shd w:val="clear" w:color="auto" w:fill="auto"/>
          </w:tcPr>
          <w:p w14:paraId="5A7450F8" w14:textId="2ABCBBF0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Процентная ставка вознаграждения Центра</w:t>
            </w:r>
            <w:r w:rsidRPr="00AD5A83">
              <w:rPr>
                <w:sz w:val="20"/>
                <w:szCs w:val="20"/>
              </w:rPr>
              <w:t xml:space="preserve"> (в процентах </w:t>
            </w:r>
            <w:r w:rsidRPr="00AD5A83">
              <w:rPr>
                <w:rFonts w:eastAsia="Calibri"/>
                <w:sz w:val="20"/>
                <w:szCs w:val="20"/>
                <w:lang w:eastAsia="en-US"/>
              </w:rPr>
              <w:t>годовых от суммы поручительства по договору</w:t>
            </w:r>
            <w:r w:rsidR="00E26373">
              <w:rPr>
                <w:rFonts w:eastAsia="Calibri"/>
                <w:sz w:val="20"/>
                <w:szCs w:val="20"/>
                <w:lang w:eastAsia="en-US"/>
              </w:rPr>
              <w:t xml:space="preserve"> банковской гарантии</w:t>
            </w:r>
            <w:r w:rsidRPr="00AD5A8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0" w:type="dxa"/>
          </w:tcPr>
          <w:p w14:paraId="4665A65E" w14:textId="77777777" w:rsidR="00D10785" w:rsidRPr="00AD5A83" w:rsidRDefault="00D10785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04D98A5" w14:textId="0BEE0C97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0,5 %</w:t>
            </w:r>
          </w:p>
        </w:tc>
        <w:tc>
          <w:tcPr>
            <w:tcW w:w="2545" w:type="dxa"/>
            <w:shd w:val="clear" w:color="auto" w:fill="auto"/>
          </w:tcPr>
          <w:p w14:paraId="1CB0BD28" w14:textId="77777777" w:rsidR="00D10785" w:rsidRPr="00AD5A83" w:rsidRDefault="00D10785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B532A43" w14:textId="44AC2FC0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0,5 %</w:t>
            </w:r>
          </w:p>
        </w:tc>
        <w:tc>
          <w:tcPr>
            <w:tcW w:w="1602" w:type="dxa"/>
            <w:shd w:val="clear" w:color="auto" w:fill="auto"/>
          </w:tcPr>
          <w:p w14:paraId="3EDB9304" w14:textId="77777777" w:rsidR="00D10785" w:rsidRPr="00AD5A83" w:rsidRDefault="00D10785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08922F6" w14:textId="43556A4B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0,75 %</w:t>
            </w:r>
          </w:p>
        </w:tc>
        <w:tc>
          <w:tcPr>
            <w:tcW w:w="1576" w:type="dxa"/>
            <w:shd w:val="clear" w:color="auto" w:fill="auto"/>
          </w:tcPr>
          <w:p w14:paraId="11677C02" w14:textId="77777777" w:rsidR="00D10785" w:rsidRPr="00AD5A83" w:rsidRDefault="00D10785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80EE9F2" w14:textId="08A3DD25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1 %</w:t>
            </w:r>
          </w:p>
        </w:tc>
      </w:tr>
      <w:tr w:rsidR="00AD5A83" w:rsidRPr="00AD5A83" w14:paraId="45EAA094" w14:textId="77777777" w:rsidTr="00441322">
        <w:tc>
          <w:tcPr>
            <w:tcW w:w="2032" w:type="dxa"/>
            <w:shd w:val="clear" w:color="auto" w:fill="auto"/>
          </w:tcPr>
          <w:p w14:paraId="20FA8179" w14:textId="55150F45" w:rsidR="00441322" w:rsidRPr="00AD5A83" w:rsidRDefault="00441322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Срок предоставления поручительства</w:t>
            </w:r>
          </w:p>
        </w:tc>
        <w:tc>
          <w:tcPr>
            <w:tcW w:w="1590" w:type="dxa"/>
          </w:tcPr>
          <w:p w14:paraId="598D5A6F" w14:textId="77777777" w:rsidR="00D10785" w:rsidRPr="00AD5A83" w:rsidRDefault="00441322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545B894" w14:textId="4BF113B4" w:rsidR="00441322" w:rsidRPr="00AD5A83" w:rsidRDefault="00441322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до 3</w:t>
            </w:r>
            <w:r w:rsidR="00AD5A83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5723" w:type="dxa"/>
            <w:gridSpan w:val="3"/>
            <w:shd w:val="clear" w:color="auto" w:fill="auto"/>
          </w:tcPr>
          <w:p w14:paraId="63EC4500" w14:textId="77777777" w:rsidR="00344A4C" w:rsidRDefault="00344A4C" w:rsidP="00344A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7DF2064" w14:textId="32EDB2AC" w:rsidR="00D10785" w:rsidRPr="00AD5A83" w:rsidRDefault="00441322" w:rsidP="00344A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до </w:t>
            </w:r>
            <w:r w:rsidR="00D10785" w:rsidRPr="00AD5A83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 лет </w:t>
            </w:r>
          </w:p>
        </w:tc>
      </w:tr>
      <w:tr w:rsidR="00AD5A83" w:rsidRPr="00AD5A83" w14:paraId="494AE201" w14:textId="77777777" w:rsidTr="00441322">
        <w:tc>
          <w:tcPr>
            <w:tcW w:w="2032" w:type="dxa"/>
            <w:shd w:val="clear" w:color="auto" w:fill="auto"/>
          </w:tcPr>
          <w:p w14:paraId="10C77D49" w14:textId="77777777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Субъекты МСП / физические лица / организации инфраструктуры поддержки, кому предоставляется продукт </w:t>
            </w:r>
          </w:p>
        </w:tc>
        <w:tc>
          <w:tcPr>
            <w:tcW w:w="1590" w:type="dxa"/>
          </w:tcPr>
          <w:p w14:paraId="1863195E" w14:textId="77777777" w:rsidR="007D09C3" w:rsidRPr="00AD5A83" w:rsidRDefault="007D09C3" w:rsidP="00AD5A83">
            <w:pPr>
              <w:ind w:left="17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5" w:type="dxa"/>
            <w:shd w:val="clear" w:color="auto" w:fill="auto"/>
          </w:tcPr>
          <w:p w14:paraId="501E0B92" w14:textId="5BE5C27D" w:rsidR="007D09C3" w:rsidRPr="00AD5A83" w:rsidRDefault="007D09C3" w:rsidP="007D09C3">
            <w:pPr>
              <w:numPr>
                <w:ilvl w:val="0"/>
                <w:numId w:val="1"/>
              </w:numPr>
              <w:ind w:left="33" w:firstLine="142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Сельское хозяйство (основной вид деятельности по ОКВЭД - 0.1);</w:t>
            </w:r>
          </w:p>
          <w:p w14:paraId="2BAEC6C4" w14:textId="77777777" w:rsidR="007D09C3" w:rsidRPr="00AD5A83" w:rsidRDefault="007D09C3" w:rsidP="007D09C3">
            <w:pPr>
              <w:numPr>
                <w:ilvl w:val="0"/>
                <w:numId w:val="1"/>
              </w:numPr>
              <w:ind w:left="33" w:firstLine="142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При предоставлении </w:t>
            </w:r>
            <w:proofErr w:type="spellStart"/>
            <w:r w:rsidRPr="00AD5A83">
              <w:rPr>
                <w:rFonts w:eastAsia="Calibri"/>
                <w:sz w:val="20"/>
                <w:szCs w:val="20"/>
                <w:lang w:eastAsia="en-US"/>
              </w:rPr>
              <w:t>согарантии</w:t>
            </w:r>
            <w:proofErr w:type="spellEnd"/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 с Корпорацией МСП;</w:t>
            </w:r>
          </w:p>
          <w:p w14:paraId="6B0C282A" w14:textId="77777777" w:rsidR="007D09C3" w:rsidRPr="00AD5A83" w:rsidRDefault="007D09C3" w:rsidP="007D09C3">
            <w:pPr>
              <w:numPr>
                <w:ilvl w:val="0"/>
                <w:numId w:val="1"/>
              </w:numPr>
              <w:ind w:left="48" w:firstLine="142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Стартапы – субъекты малого и среднего предпринимательства, зарегистрированные</w:t>
            </w:r>
            <w:r w:rsidRPr="00AD5A83">
              <w:rPr>
                <w:sz w:val="20"/>
                <w:szCs w:val="20"/>
              </w:rPr>
              <w:t xml:space="preserve"> </w:t>
            </w:r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в едином государственном реестре юридических лиц или индивидуальных </w:t>
            </w:r>
            <w:proofErr w:type="gramStart"/>
            <w:r w:rsidRPr="00AD5A83">
              <w:rPr>
                <w:rFonts w:eastAsia="Calibri"/>
                <w:sz w:val="20"/>
                <w:szCs w:val="20"/>
                <w:lang w:eastAsia="en-US"/>
              </w:rPr>
              <w:t>предпринимателей  на</w:t>
            </w:r>
            <w:proofErr w:type="gramEnd"/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 дату подачи документов в Центр менее 1 (одного) года;</w:t>
            </w:r>
          </w:p>
          <w:p w14:paraId="4C6DC0BA" w14:textId="77777777" w:rsidR="007D09C3" w:rsidRPr="00AD5A83" w:rsidRDefault="007D09C3" w:rsidP="007D09C3">
            <w:pPr>
              <w:numPr>
                <w:ilvl w:val="0"/>
                <w:numId w:val="1"/>
              </w:numPr>
              <w:ind w:left="48" w:firstLine="142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физические лица, применяющие специальный налоговый режим "Налог на профессиональный доход"</w:t>
            </w:r>
          </w:p>
        </w:tc>
        <w:tc>
          <w:tcPr>
            <w:tcW w:w="1602" w:type="dxa"/>
            <w:shd w:val="clear" w:color="auto" w:fill="auto"/>
          </w:tcPr>
          <w:p w14:paraId="298787F2" w14:textId="77777777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Для всех, за исключением продуктов «Льготный» и «Торговля»</w:t>
            </w:r>
          </w:p>
          <w:p w14:paraId="4F7729BA" w14:textId="77777777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988A41B" w14:textId="77777777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7A0C69FC" w14:textId="77777777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Субъекты МСП с основным видом деятельности по ОКВЭД – 45-47</w:t>
            </w:r>
            <w:r w:rsidRPr="00AD5A83">
              <w:rPr>
                <w:sz w:val="20"/>
                <w:szCs w:val="20"/>
              </w:rPr>
              <w:t xml:space="preserve"> (</w:t>
            </w:r>
            <w:r w:rsidRPr="00AD5A83">
              <w:rPr>
                <w:rFonts w:eastAsia="Calibri"/>
                <w:sz w:val="20"/>
                <w:szCs w:val="20"/>
                <w:lang w:eastAsia="en-US"/>
              </w:rPr>
              <w:t>торговля)</w:t>
            </w:r>
          </w:p>
        </w:tc>
      </w:tr>
      <w:tr w:rsidR="0099227E" w:rsidRPr="00AD5A83" w14:paraId="2BE6A0CC" w14:textId="77777777" w:rsidTr="002F372D">
        <w:tc>
          <w:tcPr>
            <w:tcW w:w="2032" w:type="dxa"/>
            <w:shd w:val="clear" w:color="auto" w:fill="auto"/>
          </w:tcPr>
          <w:p w14:paraId="40A8C16B" w14:textId="2605B98F" w:rsidR="0099227E" w:rsidRPr="00AD5A83" w:rsidRDefault="0099227E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Размер одного поручительства</w:t>
            </w:r>
          </w:p>
        </w:tc>
        <w:tc>
          <w:tcPr>
            <w:tcW w:w="7313" w:type="dxa"/>
            <w:gridSpan w:val="4"/>
          </w:tcPr>
          <w:p w14:paraId="10AD247F" w14:textId="57216F80" w:rsidR="003C125A" w:rsidRDefault="003C125A" w:rsidP="003C12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 7</w:t>
            </w:r>
            <w:r w:rsidR="00656003">
              <w:rPr>
                <w:rFonts w:eastAsia="Calibri"/>
                <w:sz w:val="20"/>
                <w:szCs w:val="20"/>
                <w:lang w:eastAsia="en-US"/>
              </w:rPr>
              <w:t>5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  <w:r w:rsidR="001F6717">
              <w:rPr>
                <w:sz w:val="20"/>
                <w:szCs w:val="20"/>
              </w:rPr>
              <w:t>(включительно)</w:t>
            </w:r>
          </w:p>
          <w:p w14:paraId="6DB09F92" w14:textId="16B8E4A7" w:rsidR="0099227E" w:rsidRPr="00AD5A83" w:rsidRDefault="003C125A" w:rsidP="00616A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 50% </w:t>
            </w:r>
            <w:r w:rsidR="001F6717">
              <w:rPr>
                <w:sz w:val="20"/>
                <w:szCs w:val="20"/>
              </w:rPr>
              <w:t xml:space="preserve">(включительно) </w:t>
            </w:r>
            <w:r w:rsidRPr="003C125A">
              <w:rPr>
                <w:rFonts w:eastAsia="Calibri"/>
                <w:sz w:val="20"/>
                <w:szCs w:val="20"/>
                <w:lang w:eastAsia="en-US"/>
              </w:rPr>
              <w:t xml:space="preserve">для </w:t>
            </w:r>
            <w:r w:rsidR="00A45043" w:rsidRPr="0078772E">
              <w:rPr>
                <w:rFonts w:eastAsia="Calibri"/>
                <w:sz w:val="20"/>
                <w:szCs w:val="20"/>
                <w:lang w:eastAsia="en-US"/>
              </w:rPr>
              <w:t>физически</w:t>
            </w:r>
            <w:r w:rsidR="00656003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A45043" w:rsidRPr="0078772E">
              <w:rPr>
                <w:rFonts w:eastAsia="Calibri"/>
                <w:sz w:val="20"/>
                <w:szCs w:val="20"/>
                <w:lang w:eastAsia="en-US"/>
              </w:rPr>
              <w:t xml:space="preserve"> лиц, применяющи</w:t>
            </w:r>
            <w:r w:rsidR="00656003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A45043" w:rsidRPr="0078772E">
              <w:rPr>
                <w:rFonts w:eastAsia="Calibri"/>
                <w:sz w:val="20"/>
                <w:szCs w:val="20"/>
                <w:lang w:eastAsia="en-US"/>
              </w:rPr>
              <w:t xml:space="preserve"> специальный налоговый режим "Налог на профессиональный доход" </w:t>
            </w:r>
          </w:p>
        </w:tc>
      </w:tr>
    </w:tbl>
    <w:p w14:paraId="58CD2B23" w14:textId="77777777" w:rsidR="00187E35" w:rsidRDefault="00187E35"/>
    <w:sectPr w:rsidR="0018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569F"/>
    <w:multiLevelType w:val="hybridMultilevel"/>
    <w:tmpl w:val="00806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C3"/>
    <w:rsid w:val="000D0E07"/>
    <w:rsid w:val="00187E35"/>
    <w:rsid w:val="001A2B6E"/>
    <w:rsid w:val="001F6717"/>
    <w:rsid w:val="00262197"/>
    <w:rsid w:val="00344A4C"/>
    <w:rsid w:val="003C125A"/>
    <w:rsid w:val="00441322"/>
    <w:rsid w:val="00616AD6"/>
    <w:rsid w:val="00656003"/>
    <w:rsid w:val="006776A3"/>
    <w:rsid w:val="0078772E"/>
    <w:rsid w:val="007D09C3"/>
    <w:rsid w:val="007D371F"/>
    <w:rsid w:val="0099227E"/>
    <w:rsid w:val="00A45043"/>
    <w:rsid w:val="00AD5A83"/>
    <w:rsid w:val="00C54F8C"/>
    <w:rsid w:val="00D10785"/>
    <w:rsid w:val="00E2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8269"/>
  <w15:chartTrackingRefBased/>
  <w15:docId w15:val="{125D585E-DAAB-4BD7-B3A9-0E7B60BA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PetrovaOU</dc:creator>
  <cp:keywords/>
  <dc:description/>
  <cp:lastModifiedBy>PetrovaOU</cp:lastModifiedBy>
  <cp:revision>4</cp:revision>
  <dcterms:created xsi:type="dcterms:W3CDTF">2022-03-15T07:09:00Z</dcterms:created>
  <dcterms:modified xsi:type="dcterms:W3CDTF">2022-03-25T10:55:00Z</dcterms:modified>
</cp:coreProperties>
</file>